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BOTILLER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Wodeford</w:t>
      </w:r>
      <w:proofErr w:type="spellEnd"/>
      <w:r>
        <w:rPr>
          <w:rFonts w:ascii="Times New Roman" w:hAnsi="Times New Roman" w:cs="Times New Roman"/>
          <w:sz w:val="24"/>
          <w:szCs w:val="24"/>
        </w:rPr>
        <w:t>)(q.v.).  (Wadley pp.83-4)</w:t>
      </w: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Maud(q.v.).  (ibid.)</w:t>
      </w: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Daughters:  Isabel(q.v.) and Joan(q.v.).   (ibid.)</w:t>
      </w: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  <w:t>He had a legacy in Alice’s Will.   (ibid.)</w:t>
      </w: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D51" w:rsidRDefault="00493D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</w:p>
    <w:p w:rsidR="00E82693" w:rsidRPr="00E82693" w:rsidRDefault="00E82693" w:rsidP="00E8269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82693" w:rsidRPr="00E826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D51" w:rsidRDefault="00493D51" w:rsidP="00E71FC3">
      <w:pPr>
        <w:spacing w:after="0" w:line="240" w:lineRule="auto"/>
      </w:pPr>
      <w:r>
        <w:separator/>
      </w:r>
    </w:p>
  </w:endnote>
  <w:endnote w:type="continuationSeparator" w:id="0">
    <w:p w:rsidR="00493D51" w:rsidRDefault="00493D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D51" w:rsidRDefault="00493D51" w:rsidP="00E71FC3">
      <w:pPr>
        <w:spacing w:after="0" w:line="240" w:lineRule="auto"/>
      </w:pPr>
      <w:r>
        <w:separator/>
      </w:r>
    </w:p>
  </w:footnote>
  <w:footnote w:type="continuationSeparator" w:id="0">
    <w:p w:rsidR="00493D51" w:rsidRDefault="00493D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51"/>
    <w:rsid w:val="00493D51"/>
    <w:rsid w:val="00AB52E8"/>
    <w:rsid w:val="00B16D3F"/>
    <w:rsid w:val="00E71FC3"/>
    <w:rsid w:val="00E8269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E4D78"/>
  <w15:chartTrackingRefBased/>
  <w15:docId w15:val="{2B3F791F-3E95-433E-88F9-9E6E02B2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2016-03-19T15:05:00Z</dcterms:created>
  <dcterms:modified xsi:type="dcterms:W3CDTF">2016-03-19T15:12:00Z</dcterms:modified>
</cp:coreProperties>
</file>